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8918CE" w:rsidRDefault="008918CE" w:rsidP="008918CE">
      <w:pPr>
        <w:spacing w:line="480" w:lineRule="auto"/>
        <w:jc w:val="center"/>
        <w:rPr>
          <w:rFonts w:ascii="Times New Roman" w:hAnsi="Times New Roman" w:cs="Times New Roman"/>
          <w:sz w:val="24"/>
          <w:szCs w:val="24"/>
        </w:rPr>
      </w:pP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Distance Learning and IT Support.</w:t>
      </w: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Name.</w:t>
      </w: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Institution.</w:t>
      </w: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t>Date.</w:t>
      </w: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Pr="008918CE" w:rsidRDefault="008918CE" w:rsidP="008918CE">
      <w:pPr>
        <w:spacing w:line="480" w:lineRule="auto"/>
        <w:ind w:firstLine="720"/>
        <w:rPr>
          <w:rFonts w:ascii="Times New Roman" w:hAnsi="Times New Roman" w:cs="Times New Roman"/>
          <w:sz w:val="24"/>
          <w:szCs w:val="24"/>
        </w:rPr>
      </w:pPr>
      <w:r w:rsidRPr="008918CE">
        <w:rPr>
          <w:rFonts w:ascii="Times New Roman" w:hAnsi="Times New Roman" w:cs="Times New Roman"/>
          <w:sz w:val="24"/>
          <w:szCs w:val="24"/>
        </w:rPr>
        <w:lastRenderedPageBreak/>
        <w:t>Distance learning is a growing phenomenon in the dynamic world, and this is facilitated by the advent of technological innovations. It is apparent that the innovative use of technology is creating more reliable, effective and efficient opportunities and techniques for promoting learning. Distance learning and training cannot, however, be regarded as a walk in the park as this innovation is engulfed by both legal and economic issues. Within the legal framework, distance learning is usually very prone to academic frauds. Cases of academic frauds are usually reported among the students as well as the tutors or the facilitators. In some cases, lectures are prone to present classroom materials without having copyright licensing, and this poses a legal implication. Plagiarism or academic integrity has also been elevated in the development of distanced learning(Moore &amp; Kearsley,2016).In some other cases, students misuse their log -in credentials through impersonations to obtain solutions from other learners and others even copy e-learning and assessment materials in the systems and share them with other learners. Some countries have developed copyright laws, but these legislations remain vague regarding the use of online materials and software (Sherry, 2015).</w:t>
      </w:r>
    </w:p>
    <w:p w:rsidR="008918CE" w:rsidRDefault="008918CE" w:rsidP="008918CE">
      <w:pPr>
        <w:spacing w:line="480" w:lineRule="auto"/>
        <w:ind w:firstLine="720"/>
        <w:rPr>
          <w:rFonts w:ascii="Times New Roman" w:hAnsi="Times New Roman" w:cs="Times New Roman"/>
          <w:sz w:val="24"/>
          <w:szCs w:val="24"/>
        </w:rPr>
      </w:pPr>
      <w:r w:rsidRPr="008918CE">
        <w:rPr>
          <w:rFonts w:ascii="Times New Roman" w:hAnsi="Times New Roman" w:cs="Times New Roman"/>
          <w:sz w:val="24"/>
          <w:szCs w:val="24"/>
        </w:rPr>
        <w:t xml:space="preserve">The high cost of e-learning is an economic issue and this is evident as this sort of training requires well-trained tutors, availability of adequate resources, effective management of instructional programs, delivery and evaluation of learning outcome. Without adequate capital, it, therefore, becomes unlikely to deliver the pedagogy or the curriculum of distance learning effectively. The IT experts can solve the legal challenge of academic fraud by setting up software policies, and programs which detect these frauds and those who are liable are punished. The learners, as well as the tutors, should after that be informed about the software for detecting infringement on copyright and licensing legislations, and through this information, they will be able to abide by the set policies (Moore &amp; Kearsley,2016). In minimizing the expenses and </w:t>
      </w:r>
      <w:r w:rsidRPr="008918CE">
        <w:rPr>
          <w:rFonts w:ascii="Times New Roman" w:hAnsi="Times New Roman" w:cs="Times New Roman"/>
          <w:sz w:val="24"/>
          <w:szCs w:val="24"/>
        </w:rPr>
        <w:lastRenderedPageBreak/>
        <w:t xml:space="preserve">financial implications, the IT experts should also avail appropriate instructional technologies and grant the staff members sufficient training on the use of information technology and this will make access of distance learning materials easy for all stakeholders. </w:t>
      </w: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8918CE" w:rsidRDefault="008918CE" w:rsidP="008918CE">
      <w:pPr>
        <w:spacing w:line="480" w:lineRule="auto"/>
        <w:rPr>
          <w:rFonts w:ascii="Times New Roman" w:hAnsi="Times New Roman" w:cs="Times New Roman"/>
          <w:sz w:val="24"/>
          <w:szCs w:val="24"/>
        </w:rPr>
      </w:pPr>
    </w:p>
    <w:p w:rsidR="00725131" w:rsidRPr="008918CE" w:rsidRDefault="00725131" w:rsidP="008918CE">
      <w:pPr>
        <w:spacing w:line="480" w:lineRule="auto"/>
        <w:jc w:val="center"/>
        <w:rPr>
          <w:rFonts w:ascii="Times New Roman" w:hAnsi="Times New Roman" w:cs="Times New Roman"/>
          <w:sz w:val="24"/>
          <w:szCs w:val="24"/>
        </w:rPr>
      </w:pPr>
      <w:r w:rsidRPr="008918CE">
        <w:rPr>
          <w:rFonts w:ascii="Times New Roman" w:hAnsi="Times New Roman" w:cs="Times New Roman"/>
          <w:sz w:val="24"/>
          <w:szCs w:val="24"/>
        </w:rPr>
        <w:lastRenderedPageBreak/>
        <w:t>References.</w:t>
      </w:r>
    </w:p>
    <w:p w:rsidR="00725131" w:rsidRPr="008918CE" w:rsidRDefault="00725131" w:rsidP="008918CE">
      <w:pPr>
        <w:spacing w:line="480" w:lineRule="auto"/>
        <w:ind w:left="720" w:hanging="720"/>
        <w:rPr>
          <w:rFonts w:ascii="Times New Roman" w:hAnsi="Times New Roman" w:cs="Times New Roman"/>
          <w:color w:val="222222"/>
          <w:sz w:val="24"/>
          <w:szCs w:val="24"/>
          <w:shd w:val="clear" w:color="auto" w:fill="FFFFFF"/>
        </w:rPr>
      </w:pPr>
      <w:r w:rsidRPr="008918CE">
        <w:rPr>
          <w:rFonts w:ascii="Times New Roman" w:hAnsi="Times New Roman" w:cs="Times New Roman"/>
          <w:color w:val="222222"/>
          <w:sz w:val="24"/>
          <w:szCs w:val="24"/>
          <w:shd w:val="clear" w:color="auto" w:fill="FFFFFF"/>
        </w:rPr>
        <w:t>Sherry, L. (2015). Issues in distance learning. </w:t>
      </w:r>
      <w:r w:rsidRPr="008918CE">
        <w:rPr>
          <w:rFonts w:ascii="Times New Roman" w:hAnsi="Times New Roman" w:cs="Times New Roman"/>
          <w:i/>
          <w:iCs/>
          <w:color w:val="222222"/>
          <w:sz w:val="24"/>
          <w:szCs w:val="24"/>
          <w:shd w:val="clear" w:color="auto" w:fill="FFFFFF"/>
        </w:rPr>
        <w:t>International journal of educational telecommunications</w:t>
      </w:r>
      <w:r w:rsidRPr="008918CE">
        <w:rPr>
          <w:rFonts w:ascii="Times New Roman" w:hAnsi="Times New Roman" w:cs="Times New Roman"/>
          <w:color w:val="222222"/>
          <w:sz w:val="24"/>
          <w:szCs w:val="24"/>
          <w:shd w:val="clear" w:color="auto" w:fill="FFFFFF"/>
        </w:rPr>
        <w:t>, </w:t>
      </w:r>
      <w:r w:rsidRPr="008918CE">
        <w:rPr>
          <w:rFonts w:ascii="Times New Roman" w:hAnsi="Times New Roman" w:cs="Times New Roman"/>
          <w:i/>
          <w:iCs/>
          <w:color w:val="222222"/>
          <w:sz w:val="24"/>
          <w:szCs w:val="24"/>
          <w:shd w:val="clear" w:color="auto" w:fill="FFFFFF"/>
        </w:rPr>
        <w:t>1</w:t>
      </w:r>
      <w:r w:rsidRPr="008918CE">
        <w:rPr>
          <w:rFonts w:ascii="Times New Roman" w:hAnsi="Times New Roman" w:cs="Times New Roman"/>
          <w:color w:val="222222"/>
          <w:sz w:val="24"/>
          <w:szCs w:val="24"/>
          <w:shd w:val="clear" w:color="auto" w:fill="FFFFFF"/>
        </w:rPr>
        <w:t>(4), 337-365.</w:t>
      </w:r>
    </w:p>
    <w:p w:rsidR="00725131" w:rsidRPr="008918CE" w:rsidRDefault="00725131" w:rsidP="008918CE">
      <w:pPr>
        <w:spacing w:line="480" w:lineRule="auto"/>
        <w:ind w:left="720" w:hanging="720"/>
        <w:rPr>
          <w:rFonts w:ascii="Times New Roman" w:hAnsi="Times New Roman" w:cs="Times New Roman"/>
          <w:color w:val="222222"/>
          <w:sz w:val="24"/>
          <w:szCs w:val="24"/>
          <w:shd w:val="clear" w:color="auto" w:fill="FFFFFF"/>
        </w:rPr>
      </w:pPr>
      <w:r w:rsidRPr="008918CE">
        <w:rPr>
          <w:rFonts w:ascii="Times New Roman" w:hAnsi="Times New Roman" w:cs="Times New Roman"/>
          <w:color w:val="222222"/>
          <w:sz w:val="24"/>
          <w:szCs w:val="24"/>
          <w:shd w:val="clear" w:color="auto" w:fill="FFFFFF"/>
        </w:rPr>
        <w:t>Moore, M. G., &amp; Kearsley, G. (2016). </w:t>
      </w:r>
      <w:r w:rsidRPr="008918CE">
        <w:rPr>
          <w:rFonts w:ascii="Times New Roman" w:hAnsi="Times New Roman" w:cs="Times New Roman"/>
          <w:i/>
          <w:iCs/>
          <w:color w:val="222222"/>
          <w:sz w:val="24"/>
          <w:szCs w:val="24"/>
          <w:shd w:val="clear" w:color="auto" w:fill="FFFFFF"/>
        </w:rPr>
        <w:t>Distance education: A systems view of online learning</w:t>
      </w:r>
      <w:r w:rsidRPr="008918CE">
        <w:rPr>
          <w:rFonts w:ascii="Times New Roman" w:hAnsi="Times New Roman" w:cs="Times New Roman"/>
          <w:color w:val="222222"/>
          <w:sz w:val="24"/>
          <w:szCs w:val="24"/>
          <w:shd w:val="clear" w:color="auto" w:fill="FFFFFF"/>
        </w:rPr>
        <w:t>. Cengage Learning.</w:t>
      </w:r>
    </w:p>
    <w:p w:rsidR="00725131" w:rsidRPr="008918CE" w:rsidRDefault="00725131" w:rsidP="008918CE">
      <w:pPr>
        <w:spacing w:line="480" w:lineRule="auto"/>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color w:val="222222"/>
          <w:sz w:val="24"/>
          <w:szCs w:val="24"/>
          <w:shd w:val="clear" w:color="auto" w:fill="FFFFFF"/>
        </w:rPr>
      </w:pPr>
    </w:p>
    <w:p w:rsidR="00725131" w:rsidRPr="008918CE" w:rsidRDefault="00725131" w:rsidP="008918CE">
      <w:pPr>
        <w:spacing w:line="480" w:lineRule="auto"/>
        <w:rPr>
          <w:rFonts w:ascii="Times New Roman" w:hAnsi="Times New Roman" w:cs="Times New Roman"/>
          <w:sz w:val="24"/>
          <w:szCs w:val="24"/>
        </w:rPr>
      </w:pPr>
    </w:p>
    <w:sectPr w:rsidR="00725131" w:rsidRPr="008918CE" w:rsidSect="007251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F52" w:rsidRDefault="00106F52" w:rsidP="00725131">
      <w:pPr>
        <w:spacing w:after="0" w:line="240" w:lineRule="auto"/>
      </w:pPr>
      <w:r>
        <w:separator/>
      </w:r>
    </w:p>
  </w:endnote>
  <w:endnote w:type="continuationSeparator" w:id="1">
    <w:p w:rsidR="00106F52" w:rsidRDefault="00106F52" w:rsidP="007251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F52" w:rsidRDefault="00106F52" w:rsidP="00725131">
      <w:pPr>
        <w:spacing w:after="0" w:line="240" w:lineRule="auto"/>
      </w:pPr>
      <w:r>
        <w:separator/>
      </w:r>
    </w:p>
  </w:footnote>
  <w:footnote w:type="continuationSeparator" w:id="1">
    <w:p w:rsidR="00106F52" w:rsidRDefault="00106F52" w:rsidP="007251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31" w:rsidRDefault="00725131">
    <w:pPr>
      <w:pStyle w:val="Header"/>
    </w:pPr>
    <w:r w:rsidRPr="00725131">
      <w:rPr>
        <w:rFonts w:ascii="Times New Roman" w:hAnsi="Times New Roman" w:cs="Times New Roman"/>
        <w:sz w:val="24"/>
        <w:szCs w:val="24"/>
      </w:rPr>
      <w:t>DISTANCE LEARNING AND IT SUPPORT</w:t>
    </w:r>
    <w:r>
      <w:rPr>
        <w:rFonts w:ascii="Times New Roman" w:hAnsi="Times New Roman" w:cs="Times New Roman"/>
        <w:sz w:val="24"/>
        <w:szCs w:val="24"/>
      </w:rPr>
      <w:t xml:space="preserve">                                                                              </w:t>
    </w:r>
    <w:r w:rsidRPr="00725131">
      <w:rPr>
        <w:rFonts w:ascii="Times New Roman" w:hAnsi="Times New Roman" w:cs="Times New Roman"/>
        <w:sz w:val="24"/>
        <w:szCs w:val="24"/>
      </w:rPr>
      <w:fldChar w:fldCharType="begin"/>
    </w:r>
    <w:r w:rsidRPr="00725131">
      <w:rPr>
        <w:rFonts w:ascii="Times New Roman" w:hAnsi="Times New Roman" w:cs="Times New Roman"/>
        <w:sz w:val="24"/>
        <w:szCs w:val="24"/>
      </w:rPr>
      <w:instrText xml:space="preserve"> PAGE   \* MERGEFORMAT </w:instrText>
    </w:r>
    <w:r w:rsidRPr="00725131">
      <w:rPr>
        <w:rFonts w:ascii="Times New Roman" w:hAnsi="Times New Roman" w:cs="Times New Roman"/>
        <w:sz w:val="24"/>
        <w:szCs w:val="24"/>
      </w:rPr>
      <w:fldChar w:fldCharType="separate"/>
    </w:r>
    <w:r w:rsidR="008918CE">
      <w:rPr>
        <w:rFonts w:ascii="Times New Roman" w:hAnsi="Times New Roman" w:cs="Times New Roman"/>
        <w:noProof/>
        <w:sz w:val="24"/>
        <w:szCs w:val="24"/>
      </w:rPr>
      <w:t>4</w:t>
    </w:r>
    <w:r w:rsidRPr="00725131">
      <w:rPr>
        <w:rFonts w:ascii="Times New Roman" w:hAnsi="Times New Roman" w:cs="Times New Roman"/>
        <w:sz w:val="24"/>
        <w:szCs w:val="24"/>
      </w:rPr>
      <w:fldChar w:fldCharType="end"/>
    </w:r>
  </w:p>
  <w:p w:rsidR="00725131" w:rsidRDefault="007251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131" w:rsidRPr="00725131" w:rsidRDefault="00725131" w:rsidP="00725131">
    <w:pPr>
      <w:pStyle w:val="Header"/>
      <w:spacing w:line="480" w:lineRule="auto"/>
      <w:rPr>
        <w:rFonts w:ascii="Times New Roman" w:hAnsi="Times New Roman" w:cs="Times New Roman"/>
        <w:sz w:val="24"/>
        <w:szCs w:val="24"/>
      </w:rPr>
    </w:pPr>
    <w:r w:rsidRPr="00725131">
      <w:rPr>
        <w:rFonts w:ascii="Times New Roman" w:hAnsi="Times New Roman" w:cs="Times New Roman"/>
        <w:sz w:val="24"/>
        <w:szCs w:val="24"/>
      </w:rPr>
      <w:t>Running Head: DISTANCE LEARNING AND IT SUPPORT</w:t>
    </w:r>
    <w:r>
      <w:rPr>
        <w:rFonts w:ascii="Times New Roman" w:hAnsi="Times New Roman" w:cs="Times New Roman"/>
        <w:sz w:val="24"/>
        <w:szCs w:val="24"/>
      </w:rPr>
      <w:t xml:space="preserve">                                                     </w:t>
    </w:r>
    <w:r w:rsidRPr="00725131">
      <w:rPr>
        <w:rFonts w:ascii="Times New Roman" w:hAnsi="Times New Roman" w:cs="Times New Roman"/>
        <w:sz w:val="24"/>
        <w:szCs w:val="24"/>
      </w:rPr>
      <w:t xml:space="preserve"> </w:t>
    </w:r>
    <w:r w:rsidRPr="00725131">
      <w:rPr>
        <w:rFonts w:ascii="Times New Roman" w:hAnsi="Times New Roman" w:cs="Times New Roman"/>
        <w:sz w:val="24"/>
        <w:szCs w:val="24"/>
      </w:rPr>
      <w:fldChar w:fldCharType="begin"/>
    </w:r>
    <w:r w:rsidRPr="00725131">
      <w:rPr>
        <w:rFonts w:ascii="Times New Roman" w:hAnsi="Times New Roman" w:cs="Times New Roman"/>
        <w:sz w:val="24"/>
        <w:szCs w:val="24"/>
      </w:rPr>
      <w:instrText xml:space="preserve"> PAGE   \* MERGEFORMAT </w:instrText>
    </w:r>
    <w:r w:rsidRPr="00725131">
      <w:rPr>
        <w:rFonts w:ascii="Times New Roman" w:hAnsi="Times New Roman" w:cs="Times New Roman"/>
        <w:sz w:val="24"/>
        <w:szCs w:val="24"/>
      </w:rPr>
      <w:fldChar w:fldCharType="separate"/>
    </w:r>
    <w:r w:rsidR="008918CE">
      <w:rPr>
        <w:rFonts w:ascii="Times New Roman" w:hAnsi="Times New Roman" w:cs="Times New Roman"/>
        <w:noProof/>
        <w:sz w:val="24"/>
        <w:szCs w:val="24"/>
      </w:rPr>
      <w:t>1</w:t>
    </w:r>
    <w:r w:rsidRPr="0072513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20A9C"/>
    <w:rsid w:val="00106F52"/>
    <w:rsid w:val="002D036D"/>
    <w:rsid w:val="0068401F"/>
    <w:rsid w:val="00725131"/>
    <w:rsid w:val="008918CE"/>
    <w:rsid w:val="00C20A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0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31"/>
  </w:style>
  <w:style w:type="paragraph" w:styleId="Footer">
    <w:name w:val="footer"/>
    <w:basedOn w:val="Normal"/>
    <w:link w:val="FooterChar"/>
    <w:uiPriority w:val="99"/>
    <w:semiHidden/>
    <w:unhideWhenUsed/>
    <w:rsid w:val="007251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5131"/>
  </w:style>
  <w:style w:type="paragraph" w:styleId="BalloonText">
    <w:name w:val="Balloon Text"/>
    <w:basedOn w:val="Normal"/>
    <w:link w:val="BalloonTextChar"/>
    <w:uiPriority w:val="99"/>
    <w:semiHidden/>
    <w:unhideWhenUsed/>
    <w:rsid w:val="00725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1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2017-11-20T20:49:00Z</dcterms:created>
  <dcterms:modified xsi:type="dcterms:W3CDTF">2017-11-20T21:24:00Z</dcterms:modified>
</cp:coreProperties>
</file>